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770"/>
        <w:gridCol w:w="2267"/>
        <w:gridCol w:w="240"/>
        <w:gridCol w:w="2027"/>
        <w:gridCol w:w="2250"/>
        <w:gridCol w:w="17"/>
      </w:tblGrid>
      <w:tr w:rsidR="0060260F" w:rsidRPr="00EB2C1E" w:rsidTr="009D3A8D">
        <w:trPr>
          <w:trHeight w:val="123"/>
        </w:trPr>
        <w:tc>
          <w:tcPr>
            <w:tcW w:w="4873" w:type="dxa"/>
            <w:gridSpan w:val="3"/>
            <w:shd w:val="clear" w:color="auto" w:fill="auto"/>
          </w:tcPr>
          <w:p w:rsidR="0060260F" w:rsidRPr="00EB2C1E" w:rsidRDefault="0060260F" w:rsidP="00EB2C1E">
            <w:pPr>
              <w:spacing w:before="60" w:after="60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>Ta</w:t>
            </w:r>
            <w:bookmarkStart w:id="0" w:name="_GoBack"/>
            <w:bookmarkEnd w:id="0"/>
            <w:r w:rsidRPr="00EB2C1E">
              <w:rPr>
                <w:rFonts w:asciiTheme="minorHAnsi" w:hAnsiTheme="minorHAnsi" w:cstheme="minorHAnsi"/>
              </w:rPr>
              <w:t xml:space="preserve">ntárgy neve: </w:t>
            </w:r>
            <w:r w:rsidRPr="00EB2C1E">
              <w:rPr>
                <w:rFonts w:asciiTheme="minorHAnsi" w:hAnsiTheme="minorHAnsi" w:cstheme="minorHAnsi"/>
                <w:noProof/>
              </w:rPr>
              <w:t>Ép</w:t>
            </w:r>
            <w:r w:rsidR="00837A9C" w:rsidRPr="00EB2C1E">
              <w:rPr>
                <w:rFonts w:asciiTheme="minorHAnsi" w:hAnsiTheme="minorHAnsi" w:cstheme="minorHAnsi"/>
                <w:noProof/>
              </w:rPr>
              <w:t>ítéskivitelezés és szervezés II</w:t>
            </w:r>
          </w:p>
        </w:tc>
        <w:tc>
          <w:tcPr>
            <w:tcW w:w="4534" w:type="dxa"/>
            <w:gridSpan w:val="4"/>
            <w:shd w:val="clear" w:color="auto" w:fill="auto"/>
          </w:tcPr>
          <w:p w:rsidR="0060260F" w:rsidRPr="00EB2C1E" w:rsidRDefault="0060260F" w:rsidP="00EB2C1E">
            <w:pPr>
              <w:spacing w:before="60" w:after="60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 xml:space="preserve">Tantárgy kódja: </w:t>
            </w:r>
            <w:r w:rsidRPr="00EB2C1E">
              <w:rPr>
                <w:rFonts w:asciiTheme="minorHAnsi" w:hAnsiTheme="minorHAnsi" w:cstheme="minorHAnsi"/>
                <w:noProof/>
              </w:rPr>
              <w:t>MK4EPS2M04M17</w:t>
            </w:r>
          </w:p>
        </w:tc>
      </w:tr>
      <w:tr w:rsidR="0060260F" w:rsidRPr="00EB2C1E" w:rsidTr="009D3A8D">
        <w:trPr>
          <w:trHeight w:val="123"/>
        </w:trPr>
        <w:tc>
          <w:tcPr>
            <w:tcW w:w="2606" w:type="dxa"/>
            <w:gridSpan w:val="2"/>
            <w:shd w:val="clear" w:color="auto" w:fill="auto"/>
          </w:tcPr>
          <w:p w:rsidR="0060260F" w:rsidRPr="00EB2C1E" w:rsidRDefault="0060260F" w:rsidP="00EB2C1E">
            <w:pPr>
              <w:spacing w:before="60" w:after="60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 xml:space="preserve">Kredit: </w:t>
            </w:r>
            <w:r w:rsidRPr="00EB2C1E">
              <w:rPr>
                <w:rFonts w:asciiTheme="minorHAnsi" w:hAnsiTheme="minorHAnsi" w:cstheme="minorHAnsi"/>
                <w:noProof/>
              </w:rPr>
              <w:t>4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60260F" w:rsidRPr="00EB2C1E" w:rsidRDefault="0060260F" w:rsidP="00EB2C1E">
            <w:pPr>
              <w:spacing w:before="60" w:after="60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 xml:space="preserve">Követelmény: </w:t>
            </w:r>
            <w:r w:rsidRPr="00EB2C1E">
              <w:rPr>
                <w:rFonts w:asciiTheme="minorHAnsi" w:hAnsiTheme="minorHAnsi" w:cstheme="minorHAnsi"/>
                <w:noProof/>
              </w:rPr>
              <w:t>évközi jegy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</w:tcPr>
          <w:p w:rsidR="0060260F" w:rsidRPr="00EB2C1E" w:rsidRDefault="0060260F" w:rsidP="00EB2C1E">
            <w:pPr>
              <w:spacing w:before="60" w:after="60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 xml:space="preserve">Tanszék: </w:t>
            </w:r>
          </w:p>
          <w:p w:rsidR="0060260F" w:rsidRPr="00EB2C1E" w:rsidRDefault="0060260F" w:rsidP="00EB2C1E">
            <w:pPr>
              <w:spacing w:before="60" w:after="60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  <w:noProof/>
              </w:rPr>
              <w:t>MMVT</w:t>
            </w:r>
          </w:p>
        </w:tc>
      </w:tr>
      <w:tr w:rsidR="0060260F" w:rsidRPr="00EB2C1E" w:rsidTr="009D3A8D">
        <w:trPr>
          <w:trHeight w:val="123"/>
        </w:trPr>
        <w:tc>
          <w:tcPr>
            <w:tcW w:w="2606" w:type="dxa"/>
            <w:gridSpan w:val="2"/>
            <w:shd w:val="clear" w:color="auto" w:fill="auto"/>
          </w:tcPr>
          <w:p w:rsidR="0060260F" w:rsidRPr="00EB2C1E" w:rsidRDefault="0060260F" w:rsidP="00EB2C1E">
            <w:pPr>
              <w:spacing w:before="60" w:after="60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 xml:space="preserve">Óraszám: </w:t>
            </w:r>
            <w:r w:rsidRPr="00EB2C1E">
              <w:rPr>
                <w:rFonts w:asciiTheme="minorHAnsi" w:hAnsiTheme="minorHAnsi" w:cstheme="minorHAnsi"/>
                <w:noProof/>
              </w:rPr>
              <w:t>1</w:t>
            </w:r>
            <w:r w:rsidRPr="00EB2C1E">
              <w:rPr>
                <w:rFonts w:asciiTheme="minorHAnsi" w:hAnsiTheme="minorHAnsi" w:cstheme="minorHAnsi"/>
              </w:rPr>
              <w:t xml:space="preserve"> + </w:t>
            </w:r>
            <w:r w:rsidRPr="00EB2C1E">
              <w:rPr>
                <w:rFonts w:asciiTheme="minorHAnsi" w:hAnsiTheme="minorHAnsi" w:cstheme="minorHAnsi"/>
                <w:noProof/>
              </w:rPr>
              <w:t>2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60260F" w:rsidRPr="00EB2C1E" w:rsidRDefault="0060260F" w:rsidP="00EB2C1E">
            <w:pPr>
              <w:spacing w:before="60" w:after="60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 xml:space="preserve">Előkövetelmény: </w:t>
            </w:r>
            <w:r w:rsidRPr="00EB2C1E">
              <w:rPr>
                <w:rFonts w:asciiTheme="minorHAnsi" w:hAnsiTheme="minorHAnsi" w:cstheme="minorHAnsi"/>
                <w:noProof/>
              </w:rPr>
              <w:t>−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60260F" w:rsidRPr="00EB2C1E" w:rsidRDefault="0060260F" w:rsidP="00EB2C1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60260F" w:rsidRPr="00EB2C1E" w:rsidTr="009D3A8D">
        <w:trPr>
          <w:trHeight w:val="123"/>
        </w:trPr>
        <w:tc>
          <w:tcPr>
            <w:tcW w:w="4873" w:type="dxa"/>
            <w:gridSpan w:val="3"/>
            <w:shd w:val="clear" w:color="auto" w:fill="auto"/>
          </w:tcPr>
          <w:p w:rsidR="0060260F" w:rsidRPr="00EB2C1E" w:rsidRDefault="0060260F" w:rsidP="00EB2C1E">
            <w:pPr>
              <w:spacing w:before="60" w:after="60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 xml:space="preserve">Tantárgyfelelős: </w:t>
            </w:r>
            <w:r w:rsidR="00837A9C" w:rsidRPr="00EB2C1E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="00837A9C" w:rsidRPr="00EB2C1E">
              <w:rPr>
                <w:rFonts w:asciiTheme="minorHAnsi" w:hAnsiTheme="minorHAnsi" w:cstheme="minorHAnsi"/>
              </w:rPr>
              <w:t>Lámer</w:t>
            </w:r>
            <w:proofErr w:type="spellEnd"/>
            <w:r w:rsidR="00837A9C" w:rsidRPr="00EB2C1E">
              <w:rPr>
                <w:rFonts w:asciiTheme="minorHAnsi" w:hAnsiTheme="minorHAnsi" w:cstheme="minorHAnsi"/>
              </w:rPr>
              <w:t xml:space="preserve"> Géza, főiskolai tanár, PhD</w:t>
            </w:r>
          </w:p>
        </w:tc>
        <w:tc>
          <w:tcPr>
            <w:tcW w:w="4534" w:type="dxa"/>
            <w:gridSpan w:val="4"/>
            <w:shd w:val="clear" w:color="auto" w:fill="auto"/>
          </w:tcPr>
          <w:p w:rsidR="0060260F" w:rsidRPr="00EB2C1E" w:rsidRDefault="0060260F" w:rsidP="00EB2C1E">
            <w:pPr>
              <w:spacing w:before="60" w:after="60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 xml:space="preserve">Tantárgy oktatói: </w:t>
            </w:r>
            <w:proofErr w:type="spellStart"/>
            <w:r w:rsidR="00837A9C" w:rsidRPr="00EB2C1E">
              <w:rPr>
                <w:rFonts w:asciiTheme="minorHAnsi" w:hAnsiTheme="minorHAnsi" w:cstheme="minorHAnsi"/>
              </w:rPr>
              <w:t>Sztányi</w:t>
            </w:r>
            <w:proofErr w:type="spellEnd"/>
            <w:r w:rsidR="00837A9C" w:rsidRPr="00EB2C1E">
              <w:rPr>
                <w:rFonts w:asciiTheme="minorHAnsi" w:hAnsiTheme="minorHAnsi" w:cstheme="minorHAnsi"/>
              </w:rPr>
              <w:t xml:space="preserve"> Róbert, tanársegéd</w:t>
            </w:r>
          </w:p>
        </w:tc>
      </w:tr>
      <w:tr w:rsidR="0060260F" w:rsidRPr="00EB2C1E" w:rsidTr="009D3A8D">
        <w:trPr>
          <w:gridAfter w:val="1"/>
          <w:wAfter w:w="17" w:type="dxa"/>
        </w:trPr>
        <w:tc>
          <w:tcPr>
            <w:tcW w:w="836" w:type="dxa"/>
            <w:shd w:val="clear" w:color="auto" w:fill="A5A5A5" w:themeFill="accent3"/>
          </w:tcPr>
          <w:p w:rsidR="0060260F" w:rsidRPr="00EB2C1E" w:rsidRDefault="0060260F" w:rsidP="00EB2C1E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>KONZ.</w:t>
            </w:r>
          </w:p>
        </w:tc>
        <w:tc>
          <w:tcPr>
            <w:tcW w:w="4277" w:type="dxa"/>
            <w:gridSpan w:val="3"/>
            <w:shd w:val="clear" w:color="auto" w:fill="A5A5A5" w:themeFill="accent3"/>
          </w:tcPr>
          <w:p w:rsidR="0060260F" w:rsidRPr="00EB2C1E" w:rsidRDefault="0060260F" w:rsidP="00EB2C1E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>ELŐADÁS</w:t>
            </w:r>
          </w:p>
        </w:tc>
        <w:tc>
          <w:tcPr>
            <w:tcW w:w="4277" w:type="dxa"/>
            <w:gridSpan w:val="2"/>
            <w:shd w:val="clear" w:color="auto" w:fill="A5A5A5" w:themeFill="accent3"/>
          </w:tcPr>
          <w:p w:rsidR="0060260F" w:rsidRPr="00EB2C1E" w:rsidRDefault="0060260F" w:rsidP="00EB2C1E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>GYAKORLAT</w:t>
            </w:r>
          </w:p>
        </w:tc>
      </w:tr>
      <w:tr w:rsidR="0060260F" w:rsidRPr="00EB2C1E" w:rsidTr="009D3A8D">
        <w:trPr>
          <w:gridAfter w:val="1"/>
          <w:wAfter w:w="17" w:type="dxa"/>
        </w:trPr>
        <w:tc>
          <w:tcPr>
            <w:tcW w:w="836" w:type="dxa"/>
          </w:tcPr>
          <w:p w:rsidR="0060260F" w:rsidRPr="00EB2C1E" w:rsidRDefault="0060260F" w:rsidP="00EB2C1E">
            <w:pPr>
              <w:spacing w:before="60" w:after="60"/>
              <w:ind w:left="92"/>
              <w:jc w:val="center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277" w:type="dxa"/>
            <w:gridSpan w:val="3"/>
          </w:tcPr>
          <w:p w:rsidR="00EB2C1E" w:rsidRPr="00EB2C1E" w:rsidRDefault="00EB2C1E" w:rsidP="00EB2C1E">
            <w:pPr>
              <w:spacing w:before="60" w:after="60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>Felvonulási építmények és ideiglenes közművek. Felvonulási épületek, utak, építmények.</w:t>
            </w:r>
          </w:p>
          <w:p w:rsidR="00EB2C1E" w:rsidRPr="00EB2C1E" w:rsidRDefault="00EB2C1E" w:rsidP="00EB2C1E">
            <w:pPr>
              <w:spacing w:before="60" w:after="60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>Raktározás, tárolás és segédszerkezetek. Tárolás nyílt</w:t>
            </w:r>
          </w:p>
          <w:p w:rsidR="0060260F" w:rsidRPr="00EB2C1E" w:rsidRDefault="00EB2C1E" w:rsidP="00EB2C1E">
            <w:pPr>
              <w:spacing w:before="60" w:after="60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>rakterületen, nyitott színekben, zárt és különleges raktárban.</w:t>
            </w:r>
          </w:p>
        </w:tc>
        <w:tc>
          <w:tcPr>
            <w:tcW w:w="4277" w:type="dxa"/>
            <w:gridSpan w:val="2"/>
          </w:tcPr>
          <w:p w:rsidR="0060260F" w:rsidRPr="00EB2C1E" w:rsidRDefault="00EB2C1E" w:rsidP="00EB2C1E">
            <w:pPr>
              <w:spacing w:before="60" w:after="60"/>
              <w:rPr>
                <w:rFonts w:asciiTheme="minorHAnsi" w:hAnsiTheme="minorHAnsi" w:cstheme="minorHAnsi"/>
              </w:rPr>
            </w:pPr>
            <w:proofErr w:type="gramStart"/>
            <w:r w:rsidRPr="00EB2C1E">
              <w:rPr>
                <w:rFonts w:asciiTheme="minorHAnsi" w:hAnsiTheme="minorHAnsi" w:cstheme="minorHAnsi"/>
              </w:rPr>
              <w:t>Organizáció</w:t>
            </w:r>
            <w:proofErr w:type="gramEnd"/>
            <w:r w:rsidRPr="00EB2C1E">
              <w:rPr>
                <w:rFonts w:asciiTheme="minorHAnsi" w:hAnsiTheme="minorHAnsi" w:cstheme="minorHAnsi"/>
              </w:rPr>
              <w:t xml:space="preserve">. A feladat ismertetése. A földmunka és alapozás, a szerkezetépítés és a befejező munkálatok idejére </w:t>
            </w:r>
            <w:proofErr w:type="gramStart"/>
            <w:r w:rsidRPr="00EB2C1E">
              <w:rPr>
                <w:rFonts w:asciiTheme="minorHAnsi" w:hAnsiTheme="minorHAnsi" w:cstheme="minorHAnsi"/>
              </w:rPr>
              <w:t>organizációs</w:t>
            </w:r>
            <w:proofErr w:type="gramEnd"/>
            <w:r w:rsidRPr="00EB2C1E">
              <w:rPr>
                <w:rFonts w:asciiTheme="minorHAnsi" w:hAnsiTheme="minorHAnsi" w:cstheme="minorHAnsi"/>
              </w:rPr>
              <w:t xml:space="preserve"> helyszínrajz összeállítása. A földmunka és alapozás, a szerkezetépítés és a befejező munkálatok idejére emelőgép kiválasztása. Egy-egy egyedi gép (daru, betonpumpa) használatához </w:t>
            </w:r>
            <w:proofErr w:type="gramStart"/>
            <w:r w:rsidRPr="00EB2C1E">
              <w:rPr>
                <w:rFonts w:asciiTheme="minorHAnsi" w:hAnsiTheme="minorHAnsi" w:cstheme="minorHAnsi"/>
              </w:rPr>
              <w:t>organizációs</w:t>
            </w:r>
            <w:proofErr w:type="gramEnd"/>
            <w:r w:rsidRPr="00EB2C1E">
              <w:rPr>
                <w:rFonts w:asciiTheme="minorHAnsi" w:hAnsiTheme="minorHAnsi" w:cstheme="minorHAnsi"/>
              </w:rPr>
              <w:t xml:space="preserve"> részletrajz összeállítása.</w:t>
            </w:r>
          </w:p>
        </w:tc>
      </w:tr>
      <w:tr w:rsidR="0060260F" w:rsidRPr="00EB2C1E" w:rsidTr="009D3A8D">
        <w:trPr>
          <w:gridAfter w:val="1"/>
          <w:wAfter w:w="17" w:type="dxa"/>
        </w:trPr>
        <w:tc>
          <w:tcPr>
            <w:tcW w:w="836" w:type="dxa"/>
          </w:tcPr>
          <w:p w:rsidR="0060260F" w:rsidRPr="00EB2C1E" w:rsidRDefault="0060260F" w:rsidP="00EB2C1E">
            <w:pPr>
              <w:spacing w:before="60" w:after="60"/>
              <w:ind w:left="92"/>
              <w:jc w:val="center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277" w:type="dxa"/>
            <w:gridSpan w:val="3"/>
          </w:tcPr>
          <w:p w:rsidR="0060260F" w:rsidRPr="00EB2C1E" w:rsidRDefault="00EB2C1E" w:rsidP="00EB2C1E">
            <w:pPr>
              <w:spacing w:before="60" w:after="60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 xml:space="preserve">Térbeli </w:t>
            </w:r>
            <w:proofErr w:type="gramStart"/>
            <w:r w:rsidRPr="00EB2C1E">
              <w:rPr>
                <w:rFonts w:asciiTheme="minorHAnsi" w:hAnsiTheme="minorHAnsi" w:cstheme="minorHAnsi"/>
              </w:rPr>
              <w:t>organizációs</w:t>
            </w:r>
            <w:proofErr w:type="gramEnd"/>
            <w:r w:rsidRPr="00EB2C1E">
              <w:rPr>
                <w:rFonts w:asciiTheme="minorHAnsi" w:hAnsiTheme="minorHAnsi" w:cstheme="minorHAnsi"/>
              </w:rPr>
              <w:t xml:space="preserve"> tervek: organizációs térképvázlat, generálorganizációs elrendezési terv, részletes generálorganizációs tervdokumentáció. A generálplán. Időütemtervek ábrázolási módjai. A táblázatos, az oszlopdiagramos (erőforrás), a sávos ütemterv. A </w:t>
            </w:r>
            <w:proofErr w:type="spellStart"/>
            <w:r w:rsidRPr="00EB2C1E">
              <w:rPr>
                <w:rFonts w:asciiTheme="minorHAnsi" w:hAnsiTheme="minorHAnsi" w:cstheme="minorHAnsi"/>
              </w:rPr>
              <w:t>ciklogram</w:t>
            </w:r>
            <w:proofErr w:type="spellEnd"/>
            <w:r w:rsidRPr="00EB2C1E">
              <w:rPr>
                <w:rFonts w:asciiTheme="minorHAnsi" w:hAnsiTheme="minorHAnsi" w:cstheme="minorHAnsi"/>
              </w:rPr>
              <w:t xml:space="preserve">. A </w:t>
            </w:r>
            <w:proofErr w:type="gramStart"/>
            <w:r w:rsidRPr="00EB2C1E">
              <w:rPr>
                <w:rFonts w:asciiTheme="minorHAnsi" w:hAnsiTheme="minorHAnsi" w:cstheme="minorHAnsi"/>
              </w:rPr>
              <w:t>tevékenység-él hálós</w:t>
            </w:r>
            <w:proofErr w:type="gramEnd"/>
            <w:r w:rsidRPr="00EB2C1E">
              <w:rPr>
                <w:rFonts w:asciiTheme="minorHAnsi" w:hAnsiTheme="minorHAnsi" w:cstheme="minorHAnsi"/>
              </w:rPr>
              <w:t xml:space="preserve"> és a tevékenység-csomó hálós ütemterv.</w:t>
            </w:r>
          </w:p>
        </w:tc>
        <w:tc>
          <w:tcPr>
            <w:tcW w:w="4277" w:type="dxa"/>
            <w:gridSpan w:val="2"/>
          </w:tcPr>
          <w:p w:rsidR="0060260F" w:rsidRPr="00EB2C1E" w:rsidRDefault="00EB2C1E" w:rsidP="00EB2C1E">
            <w:pPr>
              <w:spacing w:before="60" w:after="60"/>
              <w:rPr>
                <w:rFonts w:asciiTheme="minorHAnsi" w:hAnsiTheme="minorHAnsi" w:cstheme="minorHAnsi"/>
              </w:rPr>
            </w:pPr>
            <w:proofErr w:type="gramStart"/>
            <w:r w:rsidRPr="00EB2C1E">
              <w:rPr>
                <w:rFonts w:asciiTheme="minorHAnsi" w:hAnsiTheme="minorHAnsi" w:cstheme="minorHAnsi"/>
              </w:rPr>
              <w:t>Organizáció</w:t>
            </w:r>
            <w:proofErr w:type="gramEnd"/>
            <w:r w:rsidRPr="00EB2C1E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Pr="00EB2C1E">
              <w:rPr>
                <w:rFonts w:asciiTheme="minorHAnsi" w:hAnsiTheme="minorHAnsi" w:cstheme="minorHAnsi"/>
              </w:rPr>
              <w:t>Konzultáció</w:t>
            </w:r>
            <w:proofErr w:type="gramEnd"/>
            <w:r w:rsidRPr="00EB2C1E">
              <w:rPr>
                <w:rFonts w:asciiTheme="minorHAnsi" w:hAnsiTheme="minorHAnsi" w:cstheme="minorHAnsi"/>
              </w:rPr>
              <w:t xml:space="preserve">. Közművek meghatározása, a nyomvonalak kijelölése. Belső utak és belső szállítás. A raktározás, és a folyamatos anyagellátás. </w:t>
            </w:r>
            <w:proofErr w:type="gramStart"/>
            <w:r w:rsidRPr="00EB2C1E">
              <w:rPr>
                <w:rFonts w:asciiTheme="minorHAnsi" w:hAnsiTheme="minorHAnsi" w:cstheme="minorHAnsi"/>
              </w:rPr>
              <w:t>Organizációs</w:t>
            </w:r>
            <w:proofErr w:type="gramEnd"/>
            <w:r w:rsidRPr="00EB2C1E">
              <w:rPr>
                <w:rFonts w:asciiTheme="minorHAnsi" w:hAnsiTheme="minorHAnsi" w:cstheme="minorHAnsi"/>
              </w:rPr>
              <w:t xml:space="preserve"> műleírás összeállítása.</w:t>
            </w:r>
          </w:p>
        </w:tc>
      </w:tr>
      <w:tr w:rsidR="0060260F" w:rsidRPr="00EB2C1E" w:rsidTr="009D3A8D">
        <w:trPr>
          <w:gridAfter w:val="1"/>
          <w:wAfter w:w="17" w:type="dxa"/>
        </w:trPr>
        <w:tc>
          <w:tcPr>
            <w:tcW w:w="836" w:type="dxa"/>
          </w:tcPr>
          <w:p w:rsidR="0060260F" w:rsidRPr="00EB2C1E" w:rsidRDefault="0060260F" w:rsidP="00EB2C1E">
            <w:pPr>
              <w:spacing w:before="60" w:after="60"/>
              <w:ind w:left="92"/>
              <w:jc w:val="center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277" w:type="dxa"/>
            <w:gridSpan w:val="3"/>
          </w:tcPr>
          <w:p w:rsidR="0060260F" w:rsidRPr="00EB2C1E" w:rsidRDefault="00EB2C1E" w:rsidP="00EB2C1E">
            <w:pPr>
              <w:spacing w:before="60" w:after="60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>Folyamat: ráfordítás, idő, kapcsolat, függés, norma. A folyamatok elemzése. A folyamatok összekapcsolása. Ütemezési megoldások. Az időütemterv készítése. Az időtervezés ajánlott folyamata.</w:t>
            </w:r>
          </w:p>
        </w:tc>
        <w:tc>
          <w:tcPr>
            <w:tcW w:w="4277" w:type="dxa"/>
            <w:gridSpan w:val="2"/>
          </w:tcPr>
          <w:p w:rsidR="0060260F" w:rsidRPr="00EB2C1E" w:rsidRDefault="00EB2C1E" w:rsidP="00EB2C1E">
            <w:pPr>
              <w:spacing w:before="60" w:after="60"/>
              <w:rPr>
                <w:rFonts w:asciiTheme="minorHAnsi" w:hAnsiTheme="minorHAnsi" w:cstheme="minorHAnsi"/>
              </w:rPr>
            </w:pPr>
            <w:proofErr w:type="gramStart"/>
            <w:r w:rsidRPr="00EB2C1E">
              <w:rPr>
                <w:rFonts w:asciiTheme="minorHAnsi" w:hAnsiTheme="minorHAnsi" w:cstheme="minorHAnsi"/>
              </w:rPr>
              <w:t>Organizáció</w:t>
            </w:r>
            <w:proofErr w:type="gramEnd"/>
            <w:r w:rsidRPr="00EB2C1E">
              <w:rPr>
                <w:rFonts w:asciiTheme="minorHAnsi" w:hAnsiTheme="minorHAnsi" w:cstheme="minorHAnsi"/>
              </w:rPr>
              <w:t xml:space="preserve">. Beadás Időtervezés. A feladat ismertetése. </w:t>
            </w:r>
            <w:proofErr w:type="gramStart"/>
            <w:r w:rsidRPr="00EB2C1E">
              <w:rPr>
                <w:rFonts w:asciiTheme="minorHAnsi" w:hAnsiTheme="minorHAnsi" w:cstheme="minorHAnsi"/>
              </w:rPr>
              <w:t>Konzultáció</w:t>
            </w:r>
            <w:proofErr w:type="gramEnd"/>
            <w:r w:rsidRPr="00EB2C1E">
              <w:rPr>
                <w:rFonts w:asciiTheme="minorHAnsi" w:hAnsiTheme="minorHAnsi" w:cstheme="minorHAnsi"/>
              </w:rPr>
              <w:t xml:space="preserve">. Az időterv ábrázolási módja egy egyszerű példán. Ugyanaz a feladat a táblázatos, sávos, </w:t>
            </w:r>
            <w:proofErr w:type="spellStart"/>
            <w:r w:rsidRPr="00EB2C1E">
              <w:rPr>
                <w:rFonts w:asciiTheme="minorHAnsi" w:hAnsiTheme="minorHAnsi" w:cstheme="minorHAnsi"/>
              </w:rPr>
              <w:t>ciklogrammos</w:t>
            </w:r>
            <w:proofErr w:type="spellEnd"/>
            <w:r w:rsidRPr="00EB2C1E">
              <w:rPr>
                <w:rFonts w:asciiTheme="minorHAnsi" w:hAnsiTheme="minorHAnsi" w:cstheme="minorHAnsi"/>
              </w:rPr>
              <w:t xml:space="preserve"> és hálós ütemterven. Melyik mit ábrázol. Átváltás az egyes ábrázolási módok között.</w:t>
            </w:r>
          </w:p>
        </w:tc>
      </w:tr>
      <w:tr w:rsidR="0060260F" w:rsidRPr="00EB2C1E" w:rsidTr="009D3A8D">
        <w:trPr>
          <w:gridAfter w:val="1"/>
          <w:wAfter w:w="17" w:type="dxa"/>
        </w:trPr>
        <w:tc>
          <w:tcPr>
            <w:tcW w:w="836" w:type="dxa"/>
          </w:tcPr>
          <w:p w:rsidR="0060260F" w:rsidRPr="00EB2C1E" w:rsidRDefault="0060260F" w:rsidP="00EB2C1E">
            <w:pPr>
              <w:spacing w:before="60" w:after="60"/>
              <w:ind w:left="92"/>
              <w:jc w:val="center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277" w:type="dxa"/>
            <w:gridSpan w:val="3"/>
          </w:tcPr>
          <w:p w:rsidR="0060260F" w:rsidRPr="00EB2C1E" w:rsidRDefault="00EB2C1E" w:rsidP="00EB2C1E">
            <w:pPr>
              <w:spacing w:before="60" w:after="60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>A beruházás, mint folyamat. A feladat kitűzése. A gondolat, vagy ötlet. A beruházás elemzése. A megvalósíthatóság vizsgálata. A programalkotás. A mérnökszolgáltatók kiválasztása. A tervező kiválasztása. A tervezés előkészítése. A beruházási program véglegesítése. A tervezés és a tervek. A födémek építésének a technológiája. Falazott, faszerkezetű acélgerendás, vasbeton szerkezetű födém építési technológiái</w:t>
            </w:r>
          </w:p>
        </w:tc>
        <w:tc>
          <w:tcPr>
            <w:tcW w:w="4277" w:type="dxa"/>
            <w:gridSpan w:val="2"/>
          </w:tcPr>
          <w:p w:rsidR="0060260F" w:rsidRPr="00EB2C1E" w:rsidRDefault="00EB2C1E" w:rsidP="00EB2C1E">
            <w:pPr>
              <w:spacing w:before="60" w:after="60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 xml:space="preserve">Időtervezés. Az időterv ábrázolási módja egy egyszerű példán. Ugyanaz a feladat a táblázatos, sávos, </w:t>
            </w:r>
            <w:proofErr w:type="spellStart"/>
            <w:r w:rsidRPr="00EB2C1E">
              <w:rPr>
                <w:rFonts w:asciiTheme="minorHAnsi" w:hAnsiTheme="minorHAnsi" w:cstheme="minorHAnsi"/>
              </w:rPr>
              <w:t>ciklogrammos</w:t>
            </w:r>
            <w:proofErr w:type="spellEnd"/>
            <w:r w:rsidRPr="00EB2C1E">
              <w:rPr>
                <w:rFonts w:asciiTheme="minorHAnsi" w:hAnsiTheme="minorHAnsi" w:cstheme="minorHAnsi"/>
              </w:rPr>
              <w:t xml:space="preserve"> és hálós ütemterven. Melyik mit ábrázol. Átváltás az egyes ábrázolási módok között. Időtervezés.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B2C1E">
              <w:rPr>
                <w:rFonts w:asciiTheme="minorHAnsi" w:hAnsiTheme="minorHAnsi" w:cstheme="minorHAnsi"/>
              </w:rPr>
              <w:t>A sávos ütemterv. A figyelembe veendő folyamatok meghatározása.</w:t>
            </w:r>
          </w:p>
        </w:tc>
      </w:tr>
      <w:tr w:rsidR="0060260F" w:rsidRPr="00EB2C1E" w:rsidTr="009D3A8D">
        <w:trPr>
          <w:gridAfter w:val="1"/>
          <w:wAfter w:w="17" w:type="dxa"/>
        </w:trPr>
        <w:tc>
          <w:tcPr>
            <w:tcW w:w="836" w:type="dxa"/>
          </w:tcPr>
          <w:p w:rsidR="0060260F" w:rsidRPr="00EB2C1E" w:rsidRDefault="0060260F" w:rsidP="00EB2C1E">
            <w:pPr>
              <w:spacing w:before="60" w:after="60"/>
              <w:ind w:left="92"/>
              <w:jc w:val="center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277" w:type="dxa"/>
            <w:gridSpan w:val="3"/>
          </w:tcPr>
          <w:p w:rsidR="0060260F" w:rsidRPr="00EB2C1E" w:rsidRDefault="00EB2C1E" w:rsidP="00EB2C1E">
            <w:pPr>
              <w:spacing w:before="60" w:after="60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>A megvalósítás. Szervezési módok Vállalatba adás. Az építésszervezés típusa és módjai. A munkaterület átadása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EB2C1E">
              <w:rPr>
                <w:rFonts w:asciiTheme="minorHAnsi" w:hAnsiTheme="minorHAnsi" w:cstheme="minorHAnsi"/>
              </w:rPr>
              <w:t>átvétele, felvonulás. Építés (kivitelezés). Üzempróbák, próbaüzem. Készre jelentés Az építmény műszaki átadás</w:t>
            </w:r>
            <w:r w:rsidRPr="00EB2C1E">
              <w:rPr>
                <w:rFonts w:asciiTheme="minorHAnsi" w:hAnsiTheme="minorHAnsi" w:cstheme="minorHAnsi"/>
              </w:rPr>
              <w:t>átvétele. Műszaki átadás-átvétel. Birtokbavétel. Használatba vétel. Üzembe helyezés.</w:t>
            </w:r>
          </w:p>
        </w:tc>
        <w:tc>
          <w:tcPr>
            <w:tcW w:w="4277" w:type="dxa"/>
            <w:gridSpan w:val="2"/>
          </w:tcPr>
          <w:p w:rsidR="0060260F" w:rsidRPr="00EB2C1E" w:rsidRDefault="00EB2C1E" w:rsidP="00EB2C1E">
            <w:pPr>
              <w:spacing w:before="60" w:after="60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 xml:space="preserve">Időtervezés. </w:t>
            </w:r>
            <w:proofErr w:type="gramStart"/>
            <w:r w:rsidRPr="00EB2C1E">
              <w:rPr>
                <w:rFonts w:asciiTheme="minorHAnsi" w:hAnsiTheme="minorHAnsi" w:cstheme="minorHAnsi"/>
              </w:rPr>
              <w:t>Konzultáció</w:t>
            </w:r>
            <w:proofErr w:type="gramEnd"/>
            <w:r w:rsidRPr="00EB2C1E">
              <w:rPr>
                <w:rFonts w:asciiTheme="minorHAnsi" w:hAnsiTheme="minorHAnsi" w:cstheme="minorHAnsi"/>
              </w:rPr>
              <w:t>. A sávos ütemterv vázlata.</w:t>
            </w:r>
          </w:p>
        </w:tc>
      </w:tr>
      <w:tr w:rsidR="0060260F" w:rsidRPr="00EB2C1E" w:rsidTr="009D3A8D">
        <w:trPr>
          <w:gridAfter w:val="1"/>
          <w:wAfter w:w="17" w:type="dxa"/>
        </w:trPr>
        <w:tc>
          <w:tcPr>
            <w:tcW w:w="836" w:type="dxa"/>
          </w:tcPr>
          <w:p w:rsidR="0060260F" w:rsidRPr="00EB2C1E" w:rsidRDefault="0060260F" w:rsidP="00EB2C1E">
            <w:pPr>
              <w:spacing w:before="60" w:after="60"/>
              <w:ind w:left="92"/>
              <w:jc w:val="center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277" w:type="dxa"/>
            <w:gridSpan w:val="3"/>
          </w:tcPr>
          <w:p w:rsidR="0060260F" w:rsidRPr="00EB2C1E" w:rsidRDefault="00EB2C1E" w:rsidP="00EB2C1E">
            <w:pPr>
              <w:spacing w:before="60" w:after="60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>Üzemeltetés. Működtetés. Fenntartás. A műszaki beavatkozások az üzemeltetés során. Utógondozás. Jótállás és szavatosság. A beruházás pénzügyi és műszaki lezárása. Felújítás, átépítés és erősítés. Bontás. Jótállás és szavatosság. A beruházás pénzügyi és műszaki lezárása. Felújítás, átépítés és erősítés. Bontás.</w:t>
            </w:r>
          </w:p>
        </w:tc>
        <w:tc>
          <w:tcPr>
            <w:tcW w:w="4277" w:type="dxa"/>
            <w:gridSpan w:val="2"/>
          </w:tcPr>
          <w:p w:rsidR="0060260F" w:rsidRPr="00EB2C1E" w:rsidRDefault="00EB2C1E" w:rsidP="00EB2C1E">
            <w:pPr>
              <w:spacing w:before="60" w:after="60"/>
              <w:rPr>
                <w:rFonts w:asciiTheme="minorHAnsi" w:hAnsiTheme="minorHAnsi" w:cstheme="minorHAnsi"/>
              </w:rPr>
            </w:pPr>
            <w:r w:rsidRPr="00EB2C1E">
              <w:rPr>
                <w:rFonts w:asciiTheme="minorHAnsi" w:hAnsiTheme="minorHAnsi" w:cstheme="minorHAnsi"/>
              </w:rPr>
              <w:t xml:space="preserve">Zárthelyi dolgozat II. Időtervezés. </w:t>
            </w:r>
            <w:proofErr w:type="gramStart"/>
            <w:r w:rsidRPr="00EB2C1E">
              <w:rPr>
                <w:rFonts w:asciiTheme="minorHAnsi" w:hAnsiTheme="minorHAnsi" w:cstheme="minorHAnsi"/>
              </w:rPr>
              <w:t>Konzultáció</w:t>
            </w:r>
            <w:proofErr w:type="gramEnd"/>
            <w:r w:rsidRPr="00EB2C1E">
              <w:rPr>
                <w:rFonts w:asciiTheme="minorHAnsi" w:hAnsiTheme="minorHAnsi" w:cstheme="minorHAnsi"/>
              </w:rPr>
              <w:t>. A sávos ütemterv elkészítése. Beadás.</w:t>
            </w:r>
          </w:p>
        </w:tc>
      </w:tr>
      <w:tr w:rsidR="0060260F" w:rsidRPr="00EB2C1E" w:rsidTr="009D3A8D">
        <w:tc>
          <w:tcPr>
            <w:tcW w:w="9407" w:type="dxa"/>
            <w:gridSpan w:val="7"/>
            <w:shd w:val="clear" w:color="auto" w:fill="A5A5A5" w:themeFill="accent3"/>
          </w:tcPr>
          <w:p w:rsidR="0060260F" w:rsidRPr="00EB2C1E" w:rsidRDefault="0060260F" w:rsidP="00EB2C1E">
            <w:pPr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EB2C1E">
              <w:rPr>
                <w:rFonts w:asciiTheme="minorHAnsi" w:hAnsiTheme="minorHAnsi" w:cstheme="minorHAnsi"/>
                <w:noProof/>
              </w:rPr>
              <w:lastRenderedPageBreak/>
              <w:t>KÖVETELMÉNYEK</w:t>
            </w:r>
          </w:p>
        </w:tc>
      </w:tr>
      <w:tr w:rsidR="0060260F" w:rsidRPr="00EB2C1E" w:rsidTr="009D3A8D">
        <w:tc>
          <w:tcPr>
            <w:tcW w:w="9407" w:type="dxa"/>
            <w:gridSpan w:val="7"/>
            <w:shd w:val="clear" w:color="auto" w:fill="auto"/>
          </w:tcPr>
          <w:p w:rsidR="0060260F" w:rsidRPr="00EB2C1E" w:rsidRDefault="0060260F" w:rsidP="00EB2C1E">
            <w:pPr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EB2C1E">
              <w:rPr>
                <w:rFonts w:asciiTheme="minorHAnsi" w:hAnsiTheme="minorHAnsi" w:cstheme="minorHAnsi"/>
                <w:noProof/>
              </w:rPr>
              <w:t>Az aláírás feltétele:</w:t>
            </w:r>
          </w:p>
          <w:p w:rsidR="0060260F" w:rsidRPr="00EB2C1E" w:rsidRDefault="00EB2C1E" w:rsidP="00EB2C1E">
            <w:pPr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EB2C1E">
              <w:rPr>
                <w:rFonts w:asciiTheme="minorHAnsi" w:hAnsiTheme="minorHAnsi" w:cstheme="minorHAnsi"/>
                <w:noProof/>
              </w:rPr>
              <w:t>Részvétel a gyakorlatokon a TVSZ előírásai szerint. A gyakorlati feladat beadása, zárthelyi dolgozatok teljesítés</w:t>
            </w:r>
            <w:r>
              <w:rPr>
                <w:rFonts w:asciiTheme="minorHAnsi" w:hAnsiTheme="minorHAnsi" w:cstheme="minorHAnsi"/>
                <w:noProof/>
              </w:rPr>
              <w:t>e.</w:t>
            </w:r>
          </w:p>
        </w:tc>
      </w:tr>
      <w:tr w:rsidR="0060260F" w:rsidRPr="00EB2C1E" w:rsidTr="009D3A8D">
        <w:tc>
          <w:tcPr>
            <w:tcW w:w="9407" w:type="dxa"/>
            <w:gridSpan w:val="7"/>
            <w:shd w:val="clear" w:color="auto" w:fill="auto"/>
          </w:tcPr>
          <w:p w:rsidR="0060260F" w:rsidRPr="00EB2C1E" w:rsidRDefault="0060260F" w:rsidP="00EB2C1E">
            <w:pPr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EB2C1E">
              <w:rPr>
                <w:rFonts w:asciiTheme="minorHAnsi" w:hAnsiTheme="minorHAnsi" w:cstheme="minorHAnsi"/>
                <w:noProof/>
              </w:rPr>
              <w:t>Teljesítményértékelés, az érdemjegy megszerzésének feltétele:</w:t>
            </w:r>
          </w:p>
          <w:p w:rsidR="0060260F" w:rsidRPr="00EB2C1E" w:rsidRDefault="00EB2C1E" w:rsidP="00EB2C1E">
            <w:pPr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EB2C1E">
              <w:rPr>
                <w:rFonts w:asciiTheme="minorHAnsi" w:hAnsiTheme="minorHAnsi" w:cstheme="minorHAnsi"/>
                <w:noProof/>
              </w:rPr>
              <w:t>A zárthelyi dolgozatok és a gyakorlati óra feladati alapján megajánlott jegy, egyébként</w:t>
            </w:r>
            <w:r>
              <w:rPr>
                <w:rFonts w:asciiTheme="minorHAnsi" w:hAnsiTheme="minorHAnsi" w:cstheme="minorHAnsi"/>
                <w:noProof/>
              </w:rPr>
              <w:t xml:space="preserve"> í</w:t>
            </w:r>
            <w:r w:rsidRPr="00EB2C1E">
              <w:rPr>
                <w:rFonts w:asciiTheme="minorHAnsi" w:hAnsiTheme="minorHAnsi" w:cstheme="minorHAnsi"/>
                <w:noProof/>
              </w:rPr>
              <w:t>rásbeli vizsga</w:t>
            </w:r>
            <w:r>
              <w:rPr>
                <w:rFonts w:asciiTheme="minorHAnsi" w:hAnsiTheme="minorHAnsi" w:cstheme="minorHAnsi"/>
                <w:noProof/>
              </w:rPr>
              <w:t>.</w:t>
            </w:r>
          </w:p>
        </w:tc>
      </w:tr>
    </w:tbl>
    <w:p w:rsidR="00B66F41" w:rsidRDefault="00B66F41"/>
    <w:sectPr w:rsidR="00B66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F"/>
    <w:rsid w:val="0060260F"/>
    <w:rsid w:val="00837A9C"/>
    <w:rsid w:val="00B66F41"/>
    <w:rsid w:val="00EB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1D50D"/>
  <w15:chartTrackingRefBased/>
  <w15:docId w15:val="{C0956B6A-2F17-4575-B80A-6185D05F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0260F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 Judit</dc:creator>
  <cp:keywords/>
  <dc:description/>
  <cp:lastModifiedBy>Bak Judit</cp:lastModifiedBy>
  <cp:revision>3</cp:revision>
  <dcterms:created xsi:type="dcterms:W3CDTF">2021-12-09T11:59:00Z</dcterms:created>
  <dcterms:modified xsi:type="dcterms:W3CDTF">2021-12-09T13:53:00Z</dcterms:modified>
</cp:coreProperties>
</file>