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2997" w14:textId="38342B06" w:rsidR="00673936" w:rsidRPr="007B1AE8" w:rsidRDefault="00673936" w:rsidP="00673936">
      <w:pPr>
        <w:pStyle w:val="Cm"/>
        <w:spacing w:before="0" w:after="0" w:line="276" w:lineRule="auto"/>
        <w:rPr>
          <w:rFonts w:ascii="Times New Roman" w:hAnsi="Times New Roman"/>
          <w:sz w:val="26"/>
          <w:szCs w:val="26"/>
        </w:rPr>
      </w:pPr>
      <w:r w:rsidRPr="007B1AE8">
        <w:rPr>
          <w:rFonts w:ascii="Times New Roman" w:hAnsi="Times New Roman"/>
          <w:sz w:val="26"/>
          <w:szCs w:val="26"/>
        </w:rPr>
        <w:t xml:space="preserve">Műszaki </w:t>
      </w:r>
      <w:proofErr w:type="gramStart"/>
      <w:r w:rsidRPr="007B1AE8">
        <w:rPr>
          <w:rFonts w:ascii="Times New Roman" w:hAnsi="Times New Roman"/>
          <w:sz w:val="26"/>
          <w:szCs w:val="26"/>
        </w:rPr>
        <w:t>menedzser</w:t>
      </w:r>
      <w:proofErr w:type="gramEnd"/>
      <w:r w:rsidRPr="007B1A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1AE8">
        <w:rPr>
          <w:rFonts w:ascii="Times New Roman" w:hAnsi="Times New Roman"/>
          <w:sz w:val="26"/>
          <w:szCs w:val="26"/>
        </w:rPr>
        <w:t>BSc</w:t>
      </w:r>
      <w:proofErr w:type="spellEnd"/>
      <w:r w:rsidRPr="007B1AE8">
        <w:rPr>
          <w:rFonts w:ascii="Times New Roman" w:hAnsi="Times New Roman"/>
          <w:sz w:val="26"/>
          <w:szCs w:val="26"/>
        </w:rPr>
        <w:t xml:space="preserve"> képzés</w:t>
      </w:r>
    </w:p>
    <w:p w14:paraId="36484D43" w14:textId="14A0F4E5" w:rsidR="00673936" w:rsidRPr="007B1AE8" w:rsidRDefault="00673936" w:rsidP="00673936">
      <w:pPr>
        <w:pStyle w:val="Cm"/>
        <w:spacing w:before="0" w:after="0" w:line="276" w:lineRule="auto"/>
        <w:rPr>
          <w:rFonts w:ascii="Times New Roman" w:hAnsi="Times New Roman"/>
          <w:sz w:val="26"/>
          <w:szCs w:val="26"/>
        </w:rPr>
      </w:pPr>
      <w:r w:rsidRPr="007B1AE8">
        <w:rPr>
          <w:rFonts w:ascii="Times New Roman" w:hAnsi="Times New Roman"/>
          <w:sz w:val="26"/>
          <w:szCs w:val="26"/>
        </w:rPr>
        <w:t>Anyagmozgatás és logisztika specializáció</w:t>
      </w:r>
    </w:p>
    <w:p w14:paraId="0EC8E127" w14:textId="77777777" w:rsidR="00673936" w:rsidRPr="007B1AE8" w:rsidRDefault="00673936" w:rsidP="00673936">
      <w:pPr>
        <w:pStyle w:val="Cm"/>
        <w:spacing w:before="0" w:after="0" w:line="276" w:lineRule="auto"/>
        <w:rPr>
          <w:rFonts w:ascii="Times New Roman" w:hAnsi="Times New Roman"/>
          <w:sz w:val="26"/>
          <w:szCs w:val="26"/>
        </w:rPr>
      </w:pPr>
      <w:r w:rsidRPr="007B1AE8">
        <w:rPr>
          <w:rFonts w:ascii="Times New Roman" w:hAnsi="Times New Roman"/>
          <w:sz w:val="26"/>
          <w:szCs w:val="26"/>
        </w:rPr>
        <w:t xml:space="preserve"> „Műszaki modul”</w:t>
      </w:r>
    </w:p>
    <w:p w14:paraId="4B725887" w14:textId="449B6694" w:rsidR="00673936" w:rsidRPr="007B1AE8" w:rsidRDefault="00673936" w:rsidP="00673936">
      <w:pPr>
        <w:pStyle w:val="Cm"/>
        <w:spacing w:before="0" w:after="0" w:line="276" w:lineRule="auto"/>
        <w:rPr>
          <w:rFonts w:ascii="Times New Roman" w:hAnsi="Times New Roman"/>
          <w:sz w:val="16"/>
          <w:szCs w:val="16"/>
        </w:rPr>
      </w:pPr>
    </w:p>
    <w:p w14:paraId="18BB1C0D" w14:textId="77777777" w:rsidR="00673936" w:rsidRPr="007B1AE8" w:rsidRDefault="00673936" w:rsidP="00673936">
      <w:pPr>
        <w:rPr>
          <w:rFonts w:ascii="Times New Roman" w:hAnsi="Times New Roman" w:cs="Times New Roman"/>
          <w:lang w:eastAsia="hu-HU"/>
        </w:rPr>
      </w:pPr>
    </w:p>
    <w:p w14:paraId="7CBB1831" w14:textId="3C616D44" w:rsidR="00673936" w:rsidRPr="007B1AE8" w:rsidRDefault="00673936" w:rsidP="00673936">
      <w:pPr>
        <w:pStyle w:val="Cm"/>
        <w:spacing w:before="0" w:after="0" w:line="276" w:lineRule="auto"/>
        <w:rPr>
          <w:rFonts w:ascii="Times New Roman" w:hAnsi="Times New Roman"/>
          <w:sz w:val="26"/>
          <w:szCs w:val="26"/>
        </w:rPr>
      </w:pPr>
      <w:r w:rsidRPr="007B1AE8">
        <w:rPr>
          <w:rFonts w:ascii="Times New Roman" w:hAnsi="Times New Roman"/>
          <w:sz w:val="26"/>
          <w:szCs w:val="26"/>
        </w:rPr>
        <w:t>ZÁRÓVIZSGA KÉRDÉSEK</w:t>
      </w:r>
      <w:r w:rsidR="002072F7" w:rsidRPr="007B1AE8">
        <w:rPr>
          <w:rFonts w:ascii="Times New Roman" w:hAnsi="Times New Roman"/>
          <w:sz w:val="26"/>
          <w:szCs w:val="26"/>
        </w:rPr>
        <w:t xml:space="preserve"> - 2022</w:t>
      </w:r>
    </w:p>
    <w:p w14:paraId="5182C9C2" w14:textId="73D16EFA" w:rsidR="00CF0A63" w:rsidRPr="007B1AE8" w:rsidRDefault="00CF0A63" w:rsidP="00673936">
      <w:pPr>
        <w:rPr>
          <w:rFonts w:ascii="Times New Roman" w:hAnsi="Times New Roman" w:cs="Times New Roman"/>
          <w:sz w:val="24"/>
          <w:szCs w:val="24"/>
        </w:rPr>
      </w:pPr>
    </w:p>
    <w:p w14:paraId="2182F8D0" w14:textId="77777777" w:rsidR="00EA3EFF" w:rsidRPr="007B1AE8" w:rsidRDefault="00386983" w:rsidP="007F06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AE8">
        <w:rPr>
          <w:rFonts w:ascii="Times New Roman" w:hAnsi="Times New Roman" w:cs="Times New Roman"/>
          <w:sz w:val="24"/>
          <w:szCs w:val="24"/>
        </w:rPr>
        <w:t>Logisztika fogalma, vállalati logisztikai rendszer felépítése, szintjei</w:t>
      </w:r>
    </w:p>
    <w:p w14:paraId="388FF52A" w14:textId="77777777" w:rsidR="007F066B" w:rsidRPr="007B1AE8" w:rsidRDefault="00CF0A63" w:rsidP="007F06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AE8">
        <w:rPr>
          <w:rFonts w:ascii="Times New Roman" w:hAnsi="Times New Roman" w:cs="Times New Roman"/>
          <w:sz w:val="24"/>
          <w:szCs w:val="24"/>
        </w:rPr>
        <w:t>Gumihevederes szállítószalagok fő elemei (heveder, görgős alátámasztások, dobok, szalagváz és tisztító berendezések).</w:t>
      </w:r>
    </w:p>
    <w:p w14:paraId="05BD2F8B" w14:textId="77777777" w:rsidR="00CF0A63" w:rsidRPr="007B1AE8" w:rsidRDefault="00CF0A63" w:rsidP="007F06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AE8">
        <w:rPr>
          <w:rFonts w:ascii="Times New Roman" w:hAnsi="Times New Roman" w:cs="Times New Roman"/>
          <w:sz w:val="24"/>
          <w:szCs w:val="24"/>
        </w:rPr>
        <w:t>Görgős szállítógépek alkalmazási területei, felosztása szerkezeti részei és működése, Pályaelemek és pályakapcsolások.</w:t>
      </w:r>
    </w:p>
    <w:p w14:paraId="45D58E75" w14:textId="77777777" w:rsidR="006B60E5" w:rsidRPr="007B1AE8" w:rsidRDefault="006B60E5" w:rsidP="007F06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AE8">
        <w:rPr>
          <w:rFonts w:ascii="Times New Roman" w:hAnsi="Times New Roman" w:cs="Times New Roman"/>
          <w:sz w:val="24"/>
          <w:szCs w:val="24"/>
        </w:rPr>
        <w:t xml:space="preserve">Villamos emelődobok </w:t>
      </w:r>
      <w:r w:rsidR="003E6DDE" w:rsidRPr="007B1AE8">
        <w:rPr>
          <w:rFonts w:ascii="Times New Roman" w:hAnsi="Times New Roman" w:cs="Times New Roman"/>
          <w:sz w:val="24"/>
          <w:szCs w:val="24"/>
        </w:rPr>
        <w:t>(csörlő, kétköte</w:t>
      </w:r>
      <w:bookmarkStart w:id="0" w:name="_GoBack"/>
      <w:bookmarkEnd w:id="0"/>
      <w:r w:rsidR="003E6DDE" w:rsidRPr="007B1AE8">
        <w:rPr>
          <w:rFonts w:ascii="Times New Roman" w:hAnsi="Times New Roman" w:cs="Times New Roman"/>
          <w:sz w:val="24"/>
          <w:szCs w:val="24"/>
        </w:rPr>
        <w:t>les markoló, kétmotoros, bolygóműves emelőszerkezet) a</w:t>
      </w:r>
      <w:r w:rsidRPr="007B1AE8">
        <w:rPr>
          <w:rFonts w:ascii="Times New Roman" w:hAnsi="Times New Roman" w:cs="Times New Roman"/>
          <w:sz w:val="24"/>
          <w:szCs w:val="24"/>
        </w:rPr>
        <w:t>lkalmazási területei, szerkezeti részei és működése.</w:t>
      </w:r>
    </w:p>
    <w:p w14:paraId="2CC709BA" w14:textId="77777777" w:rsidR="006B60E5" w:rsidRPr="007B1AE8" w:rsidRDefault="006B60E5" w:rsidP="007F06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AE8">
        <w:rPr>
          <w:rFonts w:ascii="Times New Roman" w:hAnsi="Times New Roman" w:cs="Times New Roman"/>
          <w:sz w:val="24"/>
          <w:szCs w:val="24"/>
        </w:rPr>
        <w:t>Targoncák alkalmazási területe, felosztása, szerkezeti részei és működése.</w:t>
      </w:r>
    </w:p>
    <w:p w14:paraId="6ACCFBA2" w14:textId="77777777" w:rsidR="006B60E5" w:rsidRPr="007B1AE8" w:rsidRDefault="006B60E5" w:rsidP="007F06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AE8">
        <w:rPr>
          <w:rFonts w:ascii="Times New Roman" w:hAnsi="Times New Roman" w:cs="Times New Roman"/>
          <w:sz w:val="24"/>
          <w:szCs w:val="24"/>
        </w:rPr>
        <w:t>Villamos üzemű futódaruk (híddaruk) alkalmazási területei, szerkezeti részei és működése.</w:t>
      </w:r>
    </w:p>
    <w:p w14:paraId="54DE789A" w14:textId="77777777" w:rsidR="006B60E5" w:rsidRPr="007B1AE8" w:rsidRDefault="006B60E5" w:rsidP="007F06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1AE8">
        <w:rPr>
          <w:rFonts w:ascii="Times New Roman" w:hAnsi="Times New Roman" w:cs="Times New Roman"/>
          <w:sz w:val="24"/>
          <w:szCs w:val="24"/>
        </w:rPr>
        <w:t>Konvejorok</w:t>
      </w:r>
      <w:proofErr w:type="spellEnd"/>
      <w:r w:rsidRPr="007B1AE8">
        <w:rPr>
          <w:rFonts w:ascii="Times New Roman" w:hAnsi="Times New Roman" w:cs="Times New Roman"/>
          <w:sz w:val="24"/>
          <w:szCs w:val="24"/>
        </w:rPr>
        <w:t xml:space="preserve"> </w:t>
      </w:r>
      <w:r w:rsidR="00264C53" w:rsidRPr="007B1AE8">
        <w:rPr>
          <w:rFonts w:ascii="Times New Roman" w:hAnsi="Times New Roman" w:cs="Times New Roman"/>
          <w:sz w:val="24"/>
          <w:szCs w:val="24"/>
        </w:rPr>
        <w:t xml:space="preserve">(függősínpályás, kétpályás, alsópályás, forgóelemes) </w:t>
      </w:r>
      <w:r w:rsidRPr="007B1AE8">
        <w:rPr>
          <w:rFonts w:ascii="Times New Roman" w:hAnsi="Times New Roman" w:cs="Times New Roman"/>
          <w:sz w:val="24"/>
          <w:szCs w:val="24"/>
        </w:rPr>
        <w:t>alkalmazási területei, szerkezeti részei és működése.</w:t>
      </w:r>
    </w:p>
    <w:p w14:paraId="75C5846F" w14:textId="77777777" w:rsidR="006B60E5" w:rsidRPr="007B1AE8" w:rsidRDefault="006B60E5" w:rsidP="007F06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AE8">
        <w:rPr>
          <w:rFonts w:ascii="Times New Roman" w:hAnsi="Times New Roman" w:cs="Times New Roman"/>
          <w:sz w:val="24"/>
          <w:szCs w:val="24"/>
        </w:rPr>
        <w:t>Raktározástechnikai alapfogalmak (a raktározás célja, a raktározás és tárolás közötti különbségek, a termelési folyamat fázisai és műveletcsoportjai, logisztika és disztribúció)</w:t>
      </w:r>
    </w:p>
    <w:p w14:paraId="35768405" w14:textId="77777777" w:rsidR="006B60E5" w:rsidRPr="007B1AE8" w:rsidRDefault="006B60E5" w:rsidP="007F06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AE8">
        <w:rPr>
          <w:rFonts w:ascii="Times New Roman" w:hAnsi="Times New Roman" w:cs="Times New Roman"/>
          <w:sz w:val="24"/>
          <w:szCs w:val="24"/>
        </w:rPr>
        <w:t>Raktárak osztályozása</w:t>
      </w:r>
      <w:r w:rsidR="00264C53" w:rsidRPr="007B1AE8">
        <w:rPr>
          <w:rFonts w:ascii="Times New Roman" w:hAnsi="Times New Roman" w:cs="Times New Roman"/>
          <w:sz w:val="24"/>
          <w:szCs w:val="24"/>
        </w:rPr>
        <w:t xml:space="preserve"> (termelésben betöltött szerep, funkció, térbeli elosztási folyamat, készletváltozás szerint)</w:t>
      </w:r>
    </w:p>
    <w:p w14:paraId="1EB38AA9" w14:textId="77777777" w:rsidR="006B60E5" w:rsidRPr="007B1AE8" w:rsidRDefault="006B60E5" w:rsidP="007F06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AE8">
        <w:rPr>
          <w:rFonts w:ascii="Times New Roman" w:hAnsi="Times New Roman" w:cs="Times New Roman"/>
          <w:sz w:val="24"/>
          <w:szCs w:val="24"/>
        </w:rPr>
        <w:t>Darabáru raktározási rendszerek</w:t>
      </w:r>
      <w:r w:rsidR="00264C53" w:rsidRPr="007B1AE8">
        <w:rPr>
          <w:rFonts w:ascii="Times New Roman" w:hAnsi="Times New Roman" w:cs="Times New Roman"/>
          <w:sz w:val="24"/>
          <w:szCs w:val="24"/>
        </w:rPr>
        <w:t xml:space="preserve"> (állvány kialakítás szerint, tömbös, soros)</w:t>
      </w:r>
    </w:p>
    <w:p w14:paraId="68DB3CE0" w14:textId="77777777" w:rsidR="006B60E5" w:rsidRPr="007B1AE8" w:rsidRDefault="006B60E5" w:rsidP="007F06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AE8">
        <w:rPr>
          <w:rFonts w:ascii="Times New Roman" w:hAnsi="Times New Roman" w:cs="Times New Roman"/>
          <w:sz w:val="24"/>
          <w:szCs w:val="24"/>
        </w:rPr>
        <w:t>Raktározási technológiák kialakítása</w:t>
      </w:r>
      <w:r w:rsidR="00EA3EFF" w:rsidRPr="007B1AE8">
        <w:rPr>
          <w:rFonts w:ascii="Times New Roman" w:hAnsi="Times New Roman" w:cs="Times New Roman"/>
          <w:sz w:val="24"/>
          <w:szCs w:val="24"/>
        </w:rPr>
        <w:t>, technikai eszközrendszere</w:t>
      </w:r>
    </w:p>
    <w:p w14:paraId="3DBB4227" w14:textId="77777777" w:rsidR="006B60E5" w:rsidRPr="007B1AE8" w:rsidRDefault="006B60E5" w:rsidP="007F06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AE8">
        <w:rPr>
          <w:rFonts w:ascii="Times New Roman" w:hAnsi="Times New Roman" w:cs="Times New Roman"/>
          <w:sz w:val="24"/>
          <w:szCs w:val="24"/>
        </w:rPr>
        <w:t xml:space="preserve">Komissiózás </w:t>
      </w:r>
      <w:r w:rsidR="00EA3EFF" w:rsidRPr="007B1AE8">
        <w:rPr>
          <w:rFonts w:ascii="Times New Roman" w:hAnsi="Times New Roman" w:cs="Times New Roman"/>
          <w:sz w:val="24"/>
          <w:szCs w:val="24"/>
        </w:rPr>
        <w:t>szempontjai (tárolótéren belül vagy kívül) és technológiái</w:t>
      </w:r>
    </w:p>
    <w:p w14:paraId="53E5B7C5" w14:textId="77777777" w:rsidR="006B60E5" w:rsidRPr="007B1AE8" w:rsidRDefault="006B60E5" w:rsidP="007F06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AE8">
        <w:rPr>
          <w:rFonts w:ascii="Times New Roman" w:hAnsi="Times New Roman" w:cs="Times New Roman"/>
          <w:sz w:val="24"/>
          <w:szCs w:val="24"/>
        </w:rPr>
        <w:t>Felrakógépek</w:t>
      </w:r>
      <w:r w:rsidR="00EA3EFF" w:rsidRPr="007B1AE8">
        <w:rPr>
          <w:rFonts w:ascii="Times New Roman" w:hAnsi="Times New Roman" w:cs="Times New Roman"/>
          <w:sz w:val="24"/>
          <w:szCs w:val="24"/>
        </w:rPr>
        <w:t xml:space="preserve"> csoportosítása (automatizáltsági szint, emelési magasság szerint)</w:t>
      </w:r>
      <w:r w:rsidRPr="007B1AE8">
        <w:rPr>
          <w:rFonts w:ascii="Times New Roman" w:hAnsi="Times New Roman" w:cs="Times New Roman"/>
          <w:sz w:val="24"/>
          <w:szCs w:val="24"/>
        </w:rPr>
        <w:t>, a felrakó</w:t>
      </w:r>
      <w:r w:rsidR="00021FC9" w:rsidRPr="007B1AE8">
        <w:rPr>
          <w:rFonts w:ascii="Times New Roman" w:hAnsi="Times New Roman" w:cs="Times New Roman"/>
          <w:sz w:val="24"/>
          <w:szCs w:val="24"/>
        </w:rPr>
        <w:t>gépes raktár állványszerkezetei</w:t>
      </w:r>
    </w:p>
    <w:p w14:paraId="2EC7E618" w14:textId="77777777" w:rsidR="00021FC9" w:rsidRPr="007B1AE8" w:rsidRDefault="00021FC9" w:rsidP="007F06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AE8">
        <w:rPr>
          <w:rFonts w:ascii="Times New Roman" w:hAnsi="Times New Roman" w:cs="Times New Roman"/>
        </w:rPr>
        <w:t xml:space="preserve">Toló-húzó rendszerek, sajátosságai és hatásai a logisztikai jellemzőkre, </w:t>
      </w:r>
      <w:proofErr w:type="spellStart"/>
      <w:r w:rsidRPr="007B1AE8">
        <w:rPr>
          <w:rFonts w:ascii="Times New Roman" w:hAnsi="Times New Roman" w:cs="Times New Roman"/>
        </w:rPr>
        <w:t>Milk-run</w:t>
      </w:r>
      <w:proofErr w:type="spellEnd"/>
      <w:r w:rsidRPr="007B1AE8">
        <w:rPr>
          <w:rFonts w:ascii="Times New Roman" w:hAnsi="Times New Roman" w:cs="Times New Roman"/>
        </w:rPr>
        <w:t xml:space="preserve"> koncepció</w:t>
      </w:r>
    </w:p>
    <w:p w14:paraId="45D30547" w14:textId="77777777" w:rsidR="007123D6" w:rsidRPr="007B1AE8" w:rsidRDefault="007123D6" w:rsidP="00021FC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AE8">
        <w:rPr>
          <w:rFonts w:ascii="Times New Roman" w:hAnsi="Times New Roman" w:cs="Times New Roman"/>
          <w:sz w:val="24"/>
          <w:szCs w:val="24"/>
        </w:rPr>
        <w:t>A logisztikai információs és irányítási rendszerek felépítése, kapcsolatai, feladatai</w:t>
      </w:r>
    </w:p>
    <w:p w14:paraId="4B7E5779" w14:textId="77777777" w:rsidR="007123D6" w:rsidRPr="007B1AE8" w:rsidRDefault="007123D6" w:rsidP="00021FC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AE8">
        <w:rPr>
          <w:rFonts w:ascii="Times New Roman" w:hAnsi="Times New Roman" w:cs="Times New Roman"/>
          <w:sz w:val="24"/>
          <w:szCs w:val="24"/>
        </w:rPr>
        <w:t>A beszerzés menedzsmentje. Az ellátási logisztika feladata, JIT elvű anyagellátás</w:t>
      </w:r>
    </w:p>
    <w:p w14:paraId="48EE9F43" w14:textId="77777777" w:rsidR="006B60E5" w:rsidRPr="007B1AE8" w:rsidRDefault="007123D6" w:rsidP="007F06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AE8">
        <w:rPr>
          <w:rFonts w:ascii="Times New Roman" w:hAnsi="Times New Roman" w:cs="Times New Roman"/>
          <w:sz w:val="24"/>
          <w:szCs w:val="24"/>
        </w:rPr>
        <w:t>A logisztikai döntések célja,</w:t>
      </w:r>
      <w:r w:rsidR="00677470" w:rsidRPr="007B1AE8">
        <w:rPr>
          <w:rFonts w:ascii="Times New Roman" w:hAnsi="Times New Roman" w:cs="Times New Roman"/>
          <w:sz w:val="24"/>
          <w:szCs w:val="24"/>
        </w:rPr>
        <w:t xml:space="preserve"> típusai, a </w:t>
      </w:r>
      <w:proofErr w:type="spellStart"/>
      <w:r w:rsidR="00677470" w:rsidRPr="007B1AE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677470" w:rsidRPr="007B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470" w:rsidRPr="007B1A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677470" w:rsidRPr="007B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470" w:rsidRPr="007B1AE8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="00677470" w:rsidRPr="007B1AE8">
        <w:rPr>
          <w:rFonts w:ascii="Times New Roman" w:hAnsi="Times New Roman" w:cs="Times New Roman"/>
          <w:sz w:val="24"/>
          <w:szCs w:val="24"/>
        </w:rPr>
        <w:t xml:space="preserve"> döntés és szempontjai</w:t>
      </w:r>
    </w:p>
    <w:p w14:paraId="0560B32C" w14:textId="77777777" w:rsidR="007123D6" w:rsidRPr="007B1AE8" w:rsidRDefault="007123D6" w:rsidP="007F06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1AE8">
        <w:rPr>
          <w:rFonts w:ascii="Times New Roman" w:hAnsi="Times New Roman" w:cs="Times New Roman"/>
          <w:sz w:val="24"/>
          <w:szCs w:val="24"/>
        </w:rPr>
        <w:t>Temékaz</w:t>
      </w:r>
      <w:r w:rsidR="00021FC9" w:rsidRPr="007B1AE8">
        <w:rPr>
          <w:rFonts w:ascii="Times New Roman" w:hAnsi="Times New Roman" w:cs="Times New Roman"/>
          <w:sz w:val="24"/>
          <w:szCs w:val="24"/>
        </w:rPr>
        <w:t>onosítás</w:t>
      </w:r>
      <w:proofErr w:type="spellEnd"/>
      <w:r w:rsidR="00021FC9" w:rsidRPr="007B1AE8">
        <w:rPr>
          <w:rFonts w:ascii="Times New Roman" w:hAnsi="Times New Roman" w:cs="Times New Roman"/>
          <w:sz w:val="24"/>
          <w:szCs w:val="24"/>
        </w:rPr>
        <w:t xml:space="preserve"> támogató</w:t>
      </w:r>
      <w:r w:rsidRPr="007B1AE8">
        <w:rPr>
          <w:rFonts w:ascii="Times New Roman" w:hAnsi="Times New Roman" w:cs="Times New Roman"/>
          <w:sz w:val="24"/>
          <w:szCs w:val="24"/>
        </w:rPr>
        <w:t xml:space="preserve"> rendszerek, GS1 vonalkódok, felépítésük, </w:t>
      </w:r>
      <w:r w:rsidR="00626144" w:rsidRPr="007B1AE8">
        <w:rPr>
          <w:rFonts w:ascii="Times New Roman" w:hAnsi="Times New Roman" w:cs="Times New Roman"/>
          <w:sz w:val="24"/>
          <w:szCs w:val="24"/>
        </w:rPr>
        <w:t>Data Mátrix (</w:t>
      </w:r>
      <w:r w:rsidRPr="007B1AE8">
        <w:rPr>
          <w:rFonts w:ascii="Times New Roman" w:hAnsi="Times New Roman" w:cs="Times New Roman"/>
          <w:sz w:val="24"/>
          <w:szCs w:val="24"/>
        </w:rPr>
        <w:t>QR</w:t>
      </w:r>
      <w:r w:rsidR="00626144" w:rsidRPr="007B1AE8">
        <w:rPr>
          <w:rFonts w:ascii="Times New Roman" w:hAnsi="Times New Roman" w:cs="Times New Roman"/>
          <w:sz w:val="24"/>
          <w:szCs w:val="24"/>
        </w:rPr>
        <w:t>)</w:t>
      </w:r>
      <w:r w:rsidRPr="007B1AE8">
        <w:rPr>
          <w:rFonts w:ascii="Times New Roman" w:hAnsi="Times New Roman" w:cs="Times New Roman"/>
          <w:sz w:val="24"/>
          <w:szCs w:val="24"/>
        </w:rPr>
        <w:t xml:space="preserve"> kódok</w:t>
      </w:r>
    </w:p>
    <w:p w14:paraId="69C64CB0" w14:textId="77777777" w:rsidR="007123D6" w:rsidRPr="007B1AE8" w:rsidRDefault="007123D6" w:rsidP="007F06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AE8">
        <w:rPr>
          <w:rFonts w:ascii="Times New Roman" w:hAnsi="Times New Roman" w:cs="Times New Roman"/>
          <w:sz w:val="24"/>
          <w:szCs w:val="24"/>
        </w:rPr>
        <w:t xml:space="preserve">RFID azonosító rendszerek </w:t>
      </w:r>
      <w:r w:rsidR="00021FC9" w:rsidRPr="007B1AE8">
        <w:rPr>
          <w:rFonts w:ascii="Times New Roman" w:hAnsi="Times New Roman" w:cs="Times New Roman"/>
          <w:sz w:val="24"/>
          <w:szCs w:val="24"/>
        </w:rPr>
        <w:t>kialakulása, típusai, alkalmazási területei</w:t>
      </w:r>
    </w:p>
    <w:p w14:paraId="7778F47E" w14:textId="77777777" w:rsidR="00021FC9" w:rsidRPr="007B1AE8" w:rsidRDefault="00021FC9" w:rsidP="00021FC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021FC9" w:rsidRPr="007B1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969CC"/>
    <w:multiLevelType w:val="hybridMultilevel"/>
    <w:tmpl w:val="2D6CE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536DF"/>
    <w:multiLevelType w:val="hybridMultilevel"/>
    <w:tmpl w:val="82BE1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sDQxMDEwNTa1NDVV0lEKTi0uzszPAykwrgUASMI+cSwAAAA="/>
  </w:docVars>
  <w:rsids>
    <w:rsidRoot w:val="00CF0A63"/>
    <w:rsid w:val="00021FC9"/>
    <w:rsid w:val="000A257A"/>
    <w:rsid w:val="001E6345"/>
    <w:rsid w:val="002072F7"/>
    <w:rsid w:val="00264C53"/>
    <w:rsid w:val="00386983"/>
    <w:rsid w:val="003E6DDE"/>
    <w:rsid w:val="0057333D"/>
    <w:rsid w:val="00626144"/>
    <w:rsid w:val="00673936"/>
    <w:rsid w:val="00677470"/>
    <w:rsid w:val="006921DF"/>
    <w:rsid w:val="006B60E5"/>
    <w:rsid w:val="007022ED"/>
    <w:rsid w:val="007123D6"/>
    <w:rsid w:val="007B1AE8"/>
    <w:rsid w:val="007F066B"/>
    <w:rsid w:val="00CF0A63"/>
    <w:rsid w:val="00CF7402"/>
    <w:rsid w:val="00E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E84A"/>
  <w15:chartTrackingRefBased/>
  <w15:docId w15:val="{D2D6467C-82F9-4D9F-BEFC-F4DA18C5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0A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0A63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673936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673936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Csanád</dc:creator>
  <cp:keywords/>
  <dc:description/>
  <cp:lastModifiedBy>Anton Sándorné</cp:lastModifiedBy>
  <cp:revision>3</cp:revision>
  <dcterms:created xsi:type="dcterms:W3CDTF">2022-03-03T10:07:00Z</dcterms:created>
  <dcterms:modified xsi:type="dcterms:W3CDTF">2022-03-03T10:22:00Z</dcterms:modified>
</cp:coreProperties>
</file>