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9C" w:rsidRPr="00712764" w:rsidRDefault="00F8739C">
      <w:pPr>
        <w:rPr>
          <w:rFonts w:ascii="Times New Roman" w:hAnsi="Times New Roman" w:cs="Times New Roman"/>
        </w:rPr>
      </w:pPr>
    </w:p>
    <w:p w:rsidR="00273F0E" w:rsidRPr="00712764" w:rsidRDefault="00273F0E" w:rsidP="00273F0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273F0E" w:rsidRPr="00712764" w:rsidRDefault="00273F0E" w:rsidP="00273F0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712764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Műszaki Mene</w:t>
      </w:r>
      <w:bookmarkStart w:id="0" w:name="_GoBack"/>
      <w:bookmarkEnd w:id="0"/>
      <w:r w:rsidRPr="00712764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dzser </w:t>
      </w:r>
      <w:proofErr w:type="spellStart"/>
      <w:r w:rsidRPr="00712764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BSc</w:t>
      </w:r>
      <w:proofErr w:type="spellEnd"/>
      <w:r w:rsidRPr="00712764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képzés</w:t>
      </w:r>
    </w:p>
    <w:p w:rsidR="00273F0E" w:rsidRPr="00712764" w:rsidRDefault="00273F0E" w:rsidP="00273F0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712764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Ipari folyamattervezés specializáció</w:t>
      </w:r>
    </w:p>
    <w:p w:rsidR="00273F0E" w:rsidRPr="00712764" w:rsidRDefault="00273F0E" w:rsidP="00273F0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712764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„Műszaki modul”</w:t>
      </w:r>
    </w:p>
    <w:p w:rsidR="00273F0E" w:rsidRPr="00712764" w:rsidRDefault="00273F0E" w:rsidP="00273F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031FA" w:rsidRPr="00712764" w:rsidRDefault="00F031FA" w:rsidP="00F0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hu-HU" w:eastAsia="hu-HU"/>
        </w:rPr>
      </w:pPr>
    </w:p>
    <w:p w:rsidR="008A1E60" w:rsidRPr="00712764" w:rsidRDefault="00273F0E" w:rsidP="00273F0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</w:pPr>
      <w:r w:rsidRPr="00712764"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>ZÁRÓVIZSGA KÉRDÉSEK</w:t>
      </w:r>
      <w:r w:rsidR="00570CD9" w:rsidRPr="00712764"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 xml:space="preserve"> – 2022</w:t>
      </w:r>
    </w:p>
    <w:p w:rsidR="00273F0E" w:rsidRPr="00712764" w:rsidRDefault="00273F0E" w:rsidP="00273F0E">
      <w:pPr>
        <w:jc w:val="center"/>
        <w:rPr>
          <w:rFonts w:ascii="Times New Roman" w:hAnsi="Times New Roman" w:cs="Times New Roman"/>
          <w:lang w:val="hu-HU"/>
        </w:rPr>
      </w:pPr>
    </w:p>
    <w:p w:rsidR="00712764" w:rsidRDefault="008A1E60" w:rsidP="00134DCF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lang w:val="hu-HU"/>
        </w:rPr>
        <w:t xml:space="preserve">A rendszer fogalma és jellemzése. A rendszerek felépítése, kölcsönös helyzete. A 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munkafolyamat bemutatása, </w:t>
      </w:r>
      <w:r w:rsidR="00B007C2" w:rsidRPr="0071276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>z értékképző folyamatok a tervezésben.  A termékszerkezet és az életciklus kapcso</w:t>
      </w:r>
      <w:r w:rsidR="00B007C2" w:rsidRPr="00712764">
        <w:rPr>
          <w:rFonts w:ascii="Times New Roman" w:hAnsi="Times New Roman" w:cs="Times New Roman"/>
          <w:sz w:val="24"/>
          <w:szCs w:val="24"/>
          <w:lang w:val="hu-HU"/>
        </w:rPr>
        <w:t>lata</w:t>
      </w:r>
    </w:p>
    <w:p w:rsidR="008A1E60" w:rsidRPr="00712764" w:rsidRDefault="008A1E60" w:rsidP="00134DCF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Mutassa be a gyártási rendszerek fajtáit a gyártásszervezés és a géptelepítés szempontjából. Mutassa be a gyártórendszerek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funkcionális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építőelemeit valamint a rugalmas gyártórendszereket.</w:t>
      </w:r>
    </w:p>
    <w:p w:rsidR="008A1E60" w:rsidRPr="00712764" w:rsidRDefault="00B007C2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Mutassa be a termelési stratégia összetevőt: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strukturális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, gyártási döntés, vásárlási döntés tényezőit. Mutassa be a termelési stratégia kialakítását és végrehajtását. </w:t>
      </w:r>
    </w:p>
    <w:p w:rsidR="00B007C2" w:rsidRPr="00712764" w:rsidRDefault="00B007C2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Mutassa be a</w:t>
      </w:r>
      <w:r w:rsidR="00C5347D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termék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5347D" w:rsidRPr="00712764">
        <w:rPr>
          <w:rFonts w:ascii="Times New Roman" w:hAnsi="Times New Roman" w:cs="Times New Roman"/>
          <w:sz w:val="24"/>
          <w:szCs w:val="24"/>
          <w:lang w:val="hu-HU"/>
        </w:rPr>
        <w:t>ervezés és - fejlesztés folyamatát. A termékötlet eredete, Gyártmánytervezés Az alternatív termékek közötti választás. Előzetes és végső tervezés. Termék-folyamat mátrix. Gépválasztás</w:t>
      </w:r>
      <w:r w:rsidR="009F7772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tényezői. Automatizálás</w:t>
      </w:r>
      <w:r w:rsidR="00BF78E3" w:rsidRPr="0071276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F7772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739DE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Folyamatábrázolási techniká</w:t>
      </w:r>
      <w:r w:rsidRPr="00E82B5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bemutatása. Eseményvezérelt folyamatlánc-diagram elemei, szabályai. A folyamatábrázolás fontossága és helye a folyamatfejlesztésben.</w:t>
      </w:r>
    </w:p>
    <w:p w:rsidR="00A739DE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Vevői igények meghatározása és csoportosítása KANO modell alapján. Igények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priorizálása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páros összehasonlítással.</w:t>
      </w:r>
    </w:p>
    <w:p w:rsidR="008A1E60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Tevékenységek, folyamatok típusai. Veszteségek a folyamatban: MURI, MURA, MUDA. 7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klasszik</w:t>
      </w:r>
      <w:r w:rsidR="00A466ED" w:rsidRPr="00712764">
        <w:rPr>
          <w:rFonts w:ascii="Times New Roman" w:hAnsi="Times New Roman" w:cs="Times New Roman"/>
          <w:sz w:val="24"/>
          <w:szCs w:val="24"/>
          <w:lang w:val="hu-HU"/>
        </w:rPr>
        <w:t>us</w:t>
      </w:r>
      <w:proofErr w:type="gramEnd"/>
      <w:r w:rsidR="00A466ED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veszteségtípus. FTQ és QCD. 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>Veszteségvadászat célja és lépései. A veszteségvadászat helye a folyamatfejlesztésben.</w:t>
      </w:r>
    </w:p>
    <w:p w:rsidR="008A1E60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Kockázatok értékelése,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menedzselése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>. Kockázat fogalma. Kockázatmenedzsment lépései. Kockázatértékelési technikák. Kockázati mátrix készítése és értékelése. A kockázati mátrix helye a folyamatfejlesztésben.</w:t>
      </w:r>
    </w:p>
    <w:p w:rsidR="00A739DE" w:rsidRPr="00712764" w:rsidRDefault="009231D5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Döntések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komponensei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, céljai. A döntéstámogató módszerek csoportosítása, döntés folyamatának lépései.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Kvantitatív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döntések </w:t>
      </w:r>
      <w:r w:rsidRPr="00E82B5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712764">
        <w:rPr>
          <w:rFonts w:ascii="Times New Roman" w:hAnsi="Times New Roman" w:cs="Times New Roman"/>
          <w:sz w:val="24"/>
          <w:szCs w:val="24"/>
          <w:lang w:val="hu-HU"/>
        </w:rPr>
        <w:t>ét alternatíva esetében. Grafikus megoldás és annak értelmezése egy sa</w:t>
      </w:r>
      <w:r w:rsidR="00A739DE" w:rsidRPr="00712764">
        <w:rPr>
          <w:rFonts w:ascii="Times New Roman" w:hAnsi="Times New Roman" w:cs="Times New Roman"/>
          <w:sz w:val="24"/>
          <w:szCs w:val="24"/>
          <w:lang w:val="hu-HU"/>
        </w:rPr>
        <w:t>ját példán keresztül.</w:t>
      </w:r>
    </w:p>
    <w:p w:rsidR="008A1E60" w:rsidRPr="00712764" w:rsidRDefault="009231D5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Döntéstámogató módszerek csoportosítása. Lineáris és nemlineáris programozás. Optimalizálás MS Excel és annak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Solver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bővítm</w:t>
      </w:r>
      <w:r w:rsidR="00A90BB3"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ényével. </w:t>
      </w:r>
    </w:p>
    <w:p w:rsidR="008A1E60" w:rsidRPr="00712764" w:rsidRDefault="008A1E60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Lineáris programozás. Hozzárendelési szabály. Hozzárendelési szabály alkalmazása feladatok kiosztására, valamint szállítási feladatok megoldására. A modell felépítése, lehetséges célfüggvényei.</w:t>
      </w:r>
    </w:p>
    <w:p w:rsidR="00A739DE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Kereslet-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előrejelzési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módszerek. Igény, az igény összetevői. Az előrejelzés használata a vállalati tervezésben. Az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előrejelzési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módszerek csoportosítása, használata a termékéletciklus-görbében. Az idősoros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előrejelzési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módszerek bemutatása (mozgóátlag, súlyozott mozgóátlag,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exponenciális simítás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>). Az előrejelzés pontosságának meghatározása MAD, MSE mutatókkal.</w:t>
      </w:r>
    </w:p>
    <w:p w:rsidR="00A739DE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Kapacitásszámítás. Tervezett és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effektív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kapacitások kiszámítása. Tervezett veszteségidő arányának kiszámítása.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Relatív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kapacitásjellemzők számítási módjai. Szűk keresztmetszet meghatározása, kibocsátás kiszámítása. A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kapacitás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használata a vállalati tervezésben.</w:t>
      </w:r>
    </w:p>
    <w:p w:rsidR="00A739DE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lastRenderedPageBreak/>
        <w:t>Termelésmenedzsment alapok. Black-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box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modell. Termék és szolgáltatás fogalma, különbségek.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Indikátorok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a termelésben (ciklusidő, ütemidő, teljes átfutási idő, FTQ, QCD). Termelékenység számítása.</w:t>
      </w:r>
    </w:p>
    <w:p w:rsidR="00A2111D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Készletgazdálkodás. Készletek csoportosítása számviteli és </w:t>
      </w:r>
      <w:proofErr w:type="gramStart"/>
      <w:r w:rsidRPr="00712764">
        <w:rPr>
          <w:rFonts w:ascii="Times New Roman" w:hAnsi="Times New Roman" w:cs="Times New Roman"/>
          <w:sz w:val="24"/>
          <w:szCs w:val="24"/>
          <w:lang w:val="hu-HU"/>
        </w:rPr>
        <w:t>funkció</w:t>
      </w:r>
      <w:proofErr w:type="gramEnd"/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 szerint. ABC-elemzés fontossága és lépései. Készletezési mechanizmusok. Gazdaságos rendelési tételnagyság (EOQ), EOQ egyensúlyi elve.</w:t>
      </w:r>
    </w:p>
    <w:p w:rsidR="00A2111D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>A logisztika fogalma és fejlődéstörténete. A logisztika jelentősége, fogalma, feladatai, szintjei, logisztikai hálózatok, (logisztikai rendszerek), ellátási lánc. A vállalati logisztika fő összetevői, a logisztikai szervezet. A logisztikával kapcsolatban levő főbb szakterületek.</w:t>
      </w:r>
    </w:p>
    <w:p w:rsidR="00A2111D" w:rsidRPr="00712764" w:rsidRDefault="00A2111D" w:rsidP="00712764">
      <w:pPr>
        <w:pStyle w:val="Listaszerbekezds"/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12764">
        <w:rPr>
          <w:rFonts w:ascii="Times New Roman" w:hAnsi="Times New Roman" w:cs="Times New Roman"/>
          <w:sz w:val="24"/>
          <w:szCs w:val="24"/>
          <w:lang w:val="hu-HU"/>
        </w:rPr>
        <w:t xml:space="preserve">A beszerzési logisztika kérdései (céljai, feladatai). A beszerzés szintjei, helye a szervezetben. Vevő-szállító kapcsolatok. A beszerzési folyamat. A beszerzés módszertana, szállítóértékelési módszerek. Közbeszerzés. Gyártani vagy venni döntése, </w:t>
      </w:r>
      <w:proofErr w:type="spellStart"/>
      <w:r w:rsidRPr="00712764">
        <w:rPr>
          <w:rFonts w:ascii="Times New Roman" w:hAnsi="Times New Roman" w:cs="Times New Roman"/>
          <w:sz w:val="24"/>
          <w:szCs w:val="24"/>
          <w:lang w:val="hu-HU"/>
        </w:rPr>
        <w:t>outsourcing</w:t>
      </w:r>
      <w:proofErr w:type="spellEnd"/>
      <w:r w:rsidRPr="00712764">
        <w:rPr>
          <w:rFonts w:ascii="Times New Roman" w:hAnsi="Times New Roman" w:cs="Times New Roman"/>
          <w:sz w:val="24"/>
          <w:szCs w:val="24"/>
          <w:lang w:val="hu-HU"/>
        </w:rPr>
        <w:t>, készletszabályozás</w:t>
      </w:r>
    </w:p>
    <w:sectPr w:rsidR="00A2111D" w:rsidRPr="00712764" w:rsidSect="002D7A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D4E"/>
    <w:multiLevelType w:val="hybridMultilevel"/>
    <w:tmpl w:val="90209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14B5"/>
    <w:multiLevelType w:val="hybridMultilevel"/>
    <w:tmpl w:val="FEF22778"/>
    <w:lvl w:ilvl="0" w:tplc="1DD03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7A68"/>
    <w:multiLevelType w:val="hybridMultilevel"/>
    <w:tmpl w:val="2ED4D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739B7"/>
    <w:multiLevelType w:val="hybridMultilevel"/>
    <w:tmpl w:val="FDCE8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11C0"/>
    <w:multiLevelType w:val="hybridMultilevel"/>
    <w:tmpl w:val="0D02535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0511D"/>
    <w:multiLevelType w:val="hybridMultilevel"/>
    <w:tmpl w:val="BE624A6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2508F"/>
    <w:multiLevelType w:val="hybridMultilevel"/>
    <w:tmpl w:val="1CC62948"/>
    <w:lvl w:ilvl="0" w:tplc="1DD03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55224"/>
    <w:multiLevelType w:val="hybridMultilevel"/>
    <w:tmpl w:val="B0B6C76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E0305"/>
    <w:multiLevelType w:val="hybridMultilevel"/>
    <w:tmpl w:val="C7EE8688"/>
    <w:lvl w:ilvl="0" w:tplc="83ACE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C"/>
    <w:rsid w:val="0002632A"/>
    <w:rsid w:val="00054839"/>
    <w:rsid w:val="00060697"/>
    <w:rsid w:val="000F0048"/>
    <w:rsid w:val="001068A7"/>
    <w:rsid w:val="00166BE5"/>
    <w:rsid w:val="0017107F"/>
    <w:rsid w:val="00223895"/>
    <w:rsid w:val="00226052"/>
    <w:rsid w:val="00273F0E"/>
    <w:rsid w:val="00277C4E"/>
    <w:rsid w:val="002D7A8B"/>
    <w:rsid w:val="00321C6E"/>
    <w:rsid w:val="0044561A"/>
    <w:rsid w:val="005564D6"/>
    <w:rsid w:val="00570CD9"/>
    <w:rsid w:val="00673054"/>
    <w:rsid w:val="00673F65"/>
    <w:rsid w:val="00712764"/>
    <w:rsid w:val="007237C1"/>
    <w:rsid w:val="007C6397"/>
    <w:rsid w:val="008A1E60"/>
    <w:rsid w:val="008B40CD"/>
    <w:rsid w:val="008F0E04"/>
    <w:rsid w:val="00916014"/>
    <w:rsid w:val="009231D5"/>
    <w:rsid w:val="009F7772"/>
    <w:rsid w:val="00A2111D"/>
    <w:rsid w:val="00A405AE"/>
    <w:rsid w:val="00A466ED"/>
    <w:rsid w:val="00A50847"/>
    <w:rsid w:val="00A739DE"/>
    <w:rsid w:val="00A90BB3"/>
    <w:rsid w:val="00B007C2"/>
    <w:rsid w:val="00B92EBB"/>
    <w:rsid w:val="00BF78E3"/>
    <w:rsid w:val="00C01CA3"/>
    <w:rsid w:val="00C12ED4"/>
    <w:rsid w:val="00C5347D"/>
    <w:rsid w:val="00C74AB1"/>
    <w:rsid w:val="00E000EA"/>
    <w:rsid w:val="00E41BB0"/>
    <w:rsid w:val="00E82B52"/>
    <w:rsid w:val="00EE5EA1"/>
    <w:rsid w:val="00F031FA"/>
    <w:rsid w:val="00F64D24"/>
    <w:rsid w:val="00F8332F"/>
    <w:rsid w:val="00F8739C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B9294-03C5-4987-920C-A6CE937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9231D5"/>
  </w:style>
  <w:style w:type="paragraph" w:styleId="Listaszerbekezds">
    <w:name w:val="List Paragraph"/>
    <w:basedOn w:val="Norml"/>
    <w:uiPriority w:val="34"/>
    <w:qFormat/>
    <w:rsid w:val="0055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7281-509B-446E-8C13-83AD52FC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 Judit</cp:lastModifiedBy>
  <cp:revision>3</cp:revision>
  <dcterms:created xsi:type="dcterms:W3CDTF">2022-11-25T07:39:00Z</dcterms:created>
  <dcterms:modified xsi:type="dcterms:W3CDTF">2022-11-25T07:55:00Z</dcterms:modified>
</cp:coreProperties>
</file>